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6C" w:rsidRPr="00C81C6C" w:rsidRDefault="00C81C6C" w:rsidP="00C81C6C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C81C6C">
        <w:rPr>
          <w:rFonts w:ascii="GHEA Grapalat" w:hAnsi="GHEA Grapalat"/>
          <w:sz w:val="24"/>
          <w:szCs w:val="24"/>
          <w:lang w:val="ru-RU"/>
        </w:rPr>
        <w:t>Հավելված</w:t>
      </w:r>
      <w:proofErr w:type="spellEnd"/>
    </w:p>
    <w:p w:rsidR="00C81C6C" w:rsidRPr="00C81C6C" w:rsidRDefault="00C81C6C" w:rsidP="00C81C6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81C6C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:rsidR="00C81C6C" w:rsidRPr="00C81C6C" w:rsidRDefault="00C81C6C" w:rsidP="00C81C6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C81C6C">
        <w:rPr>
          <w:rFonts w:ascii="GHEA Grapalat" w:hAnsi="GHEA Grapalat"/>
          <w:sz w:val="24"/>
          <w:szCs w:val="24"/>
          <w:lang w:val="hy-AM"/>
        </w:rPr>
        <w:t xml:space="preserve">   2023 թվականի հունվարի  «  </w:t>
      </w:r>
      <w:r w:rsidR="00494561">
        <w:rPr>
          <w:rFonts w:ascii="GHEA Grapalat" w:hAnsi="GHEA Grapalat"/>
          <w:sz w:val="24"/>
          <w:szCs w:val="24"/>
          <w:lang w:val="hy-AM"/>
        </w:rPr>
        <w:t>16</w:t>
      </w:r>
      <w:r w:rsidRPr="00C81C6C">
        <w:rPr>
          <w:rFonts w:ascii="GHEA Grapalat" w:hAnsi="GHEA Grapalat"/>
          <w:sz w:val="24"/>
          <w:szCs w:val="24"/>
          <w:lang w:val="hy-AM"/>
        </w:rPr>
        <w:t xml:space="preserve">  »-ի  N </w:t>
      </w:r>
      <w:r w:rsidRPr="00C81C6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494561" w:rsidRPr="00494561">
        <w:rPr>
          <w:rFonts w:ascii="GHEA Grapalat" w:hAnsi="GHEA Grapalat"/>
          <w:sz w:val="24"/>
          <w:szCs w:val="24"/>
          <w:lang w:val="hy-AM"/>
        </w:rPr>
        <w:t>24</w:t>
      </w:r>
      <w:r w:rsidRPr="00C81C6C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C81C6C">
        <w:rPr>
          <w:rFonts w:ascii="GHEA Grapalat" w:hAnsi="GHEA Grapalat"/>
          <w:sz w:val="24"/>
          <w:szCs w:val="24"/>
          <w:lang w:val="hy-AM"/>
        </w:rPr>
        <w:t>-Ա հրամանի</w:t>
      </w:r>
    </w:p>
    <w:p w:rsidR="00C81C6C" w:rsidRPr="00C81C6C" w:rsidRDefault="00C81C6C" w:rsidP="00C81C6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C81C6C" w:rsidRPr="00C81C6C" w:rsidRDefault="00C81C6C" w:rsidP="00C81C6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C81C6C" w:rsidRPr="00C81C6C" w:rsidRDefault="00C81C6C" w:rsidP="00C81C6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:rsidR="00C81C6C" w:rsidRPr="00C81C6C" w:rsidRDefault="00C81C6C" w:rsidP="00C81C6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>ՀՀ ներքին գործերի նախարարությունում կազմակերպաֆինանսական գծով փորձագետի կողմից իրականացվող աշխատանքների</w:t>
      </w:r>
    </w:p>
    <w:p w:rsidR="00C81C6C" w:rsidRPr="00C81C6C" w:rsidRDefault="00C81C6C" w:rsidP="00C81C6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81C6C" w:rsidRPr="00C81C6C" w:rsidRDefault="00C81C6C" w:rsidP="00C81C6C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C81C6C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C81C6C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C81C6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C81C6C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C81C6C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C81C6C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C81C6C" w:rsidRPr="00C81C6C" w:rsidRDefault="00C81C6C" w:rsidP="00C81C6C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81C6C">
        <w:rPr>
          <w:rFonts w:ascii="GHEA Grapalat" w:hAnsi="GHEA Grapalat"/>
          <w:sz w:val="24"/>
          <w:szCs w:val="24"/>
          <w:lang w:val="hy-AM"/>
        </w:rPr>
        <w:t>Հիմք ընդունելով &lt;&lt;Կառավարության կառուցվածքի և գործունեության մասին&gt;&gt; օրենքում փոփոխություններ և լրացումներ կատարելու մասին&gt;&gt; 2022 թվականի դեկտեմբերի 16-ի ՀՕ-457-Ն օրենքի 4-րդ հոդվածի 5-րդ մասի 3-րդ և 6-րդ կետերի պահանջները՝ Ներքին գործերի նախարարության (այսուհետ՝ ՆԳՆ) կազմավորման աշխատանքները իրականացնելու նպատակով՝ անհրաժեշտություն է առաջացել պայմանագրային հիմունքներով ներգրավել համապատասխան փորձագետ:</w:t>
      </w:r>
    </w:p>
    <w:p w:rsidR="00C81C6C" w:rsidRPr="00C81C6C" w:rsidRDefault="00C81C6C" w:rsidP="00C81C6C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C81C6C" w:rsidRPr="00C81C6C" w:rsidRDefault="00C81C6C" w:rsidP="00C81C6C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:rsidR="000C10C0" w:rsidRPr="0015360D" w:rsidRDefault="000C10C0" w:rsidP="000C10C0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theme="minorHAnsi"/>
          <w:sz w:val="24"/>
          <w:szCs w:val="24"/>
          <w:lang w:val="hy-AM"/>
        </w:rPr>
        <w:t>&lt;&lt;</w:t>
      </w:r>
      <w:r w:rsidRPr="0015360D">
        <w:rPr>
          <w:rFonts w:ascii="GHEA Grapalat" w:eastAsia="Times New Roman" w:hAnsi="GHEA Grapalat" w:cstheme="minorHAnsi"/>
          <w:sz w:val="24"/>
          <w:szCs w:val="24"/>
          <w:lang w:val="hy-AM"/>
        </w:rPr>
        <w:t>Գործարարություն և վարչարարություն» կամ «Տնտեսագիտություն», կամ &lt;&lt;Ճարտարապետություն և շինարարություն&gt;&gt;</w:t>
      </w:r>
      <w:r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կամ &lt;&lt;Հանրային կառավարում&gt;&gt; կամ &lt;&lt;Իրավագիտություն&gt;&gt; </w:t>
      </w:r>
      <w:r w:rsidRPr="0015360D">
        <w:rPr>
          <w:rFonts w:ascii="GHEA Grapalat" w:eastAsia="Times New Roman" w:hAnsi="GHEA Grapalat" w:cstheme="minorHAnsi"/>
          <w:sz w:val="24"/>
          <w:szCs w:val="24"/>
          <w:lang w:val="hy-AM"/>
        </w:rPr>
        <w:t xml:space="preserve"> մասնագիտությունների գծով բարձրագույն կրթություն</w:t>
      </w:r>
      <w:r w:rsidRPr="0015360D">
        <w:rPr>
          <w:rFonts w:ascii="Cambria Math" w:eastAsia="Times New Roman" w:hAnsi="Cambria Math" w:cs="Cambria Math"/>
          <w:sz w:val="24"/>
          <w:szCs w:val="24"/>
          <w:lang w:val="hy-AM"/>
        </w:rPr>
        <w:t>.</w:t>
      </w:r>
    </w:p>
    <w:p w:rsidR="00C81C6C" w:rsidRPr="000C10C0" w:rsidRDefault="00C81C6C" w:rsidP="000C10C0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C10C0">
        <w:rPr>
          <w:rFonts w:ascii="GHEA Grapalat" w:eastAsia="Times New Roman" w:hAnsi="GHEA Grapalat" w:cstheme="minorHAnsi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ստաժ.</w:t>
      </w:r>
    </w:p>
    <w:p w:rsidR="00C81C6C" w:rsidRPr="000C10C0" w:rsidRDefault="00C81C6C" w:rsidP="000C10C0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C10C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Pr="000C10C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C81C6C" w:rsidRPr="000C10C0" w:rsidRDefault="00C81C6C" w:rsidP="000C10C0">
      <w:pPr>
        <w:pStyle w:val="ListParagraph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C10C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0C10C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C81C6C" w:rsidRPr="00C81C6C" w:rsidRDefault="00C81C6C" w:rsidP="00C81C6C">
      <w:pPr>
        <w:numPr>
          <w:ilvl w:val="0"/>
          <w:numId w:val="1"/>
        </w:numPr>
        <w:tabs>
          <w:tab w:val="left" w:pos="284"/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:rsidR="00C81C6C" w:rsidRPr="00C81C6C" w:rsidRDefault="00C81C6C" w:rsidP="00C81C6C">
      <w:pPr>
        <w:tabs>
          <w:tab w:val="left" w:pos="567"/>
        </w:tabs>
        <w:spacing w:after="0"/>
        <w:ind w:left="64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 w:cs="Sylfaen"/>
          <w:sz w:val="24"/>
          <w:szCs w:val="24"/>
          <w:lang w:val="hy-AM"/>
        </w:rPr>
        <w:t>Փորձագետը ներգրավվում է վեց ամիս ժամկետով։</w:t>
      </w:r>
    </w:p>
    <w:p w:rsidR="00C81C6C" w:rsidRPr="00C81C6C" w:rsidRDefault="00C81C6C" w:rsidP="00C81C6C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C81C6C" w:rsidRPr="00C81C6C" w:rsidRDefault="00C81C6C" w:rsidP="00C81C6C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:rsidR="00C81C6C" w:rsidRPr="00C81C6C" w:rsidRDefault="00C81C6C" w:rsidP="00C81C6C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1C6C">
        <w:rPr>
          <w:rFonts w:ascii="GHEA Grapalat" w:hAnsi="GHEA Grapalat" w:cs="Sylfaen"/>
          <w:sz w:val="24"/>
          <w:szCs w:val="24"/>
          <w:lang w:val="hy-AM"/>
        </w:rPr>
        <w:t xml:space="preserve">Փորձագետն իրականացնելու է իրեն հանձնարարված աշխատանքները: </w:t>
      </w:r>
    </w:p>
    <w:p w:rsidR="00C81C6C" w:rsidRPr="00C81C6C" w:rsidRDefault="00C81C6C" w:rsidP="00C81C6C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C81C6C" w:rsidRPr="00C81C6C" w:rsidRDefault="00C81C6C" w:rsidP="00C81C6C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81C6C">
        <w:rPr>
          <w:rFonts w:ascii="GHEA Grapalat" w:hAnsi="GHEA Grapalat"/>
          <w:b/>
          <w:sz w:val="24"/>
          <w:szCs w:val="24"/>
          <w:lang w:val="hy-AM"/>
        </w:rPr>
        <w:t>Հաշվետվություններ ներկայացնելու ժամկետները</w:t>
      </w:r>
    </w:p>
    <w:p w:rsidR="00C81C6C" w:rsidRPr="00C81C6C" w:rsidRDefault="00C81C6C" w:rsidP="00C81C6C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1C6C">
        <w:rPr>
          <w:rFonts w:ascii="GHEA Grapalat" w:hAnsi="GHEA Grapalat" w:cs="Sylfaen"/>
          <w:sz w:val="24"/>
          <w:szCs w:val="24"/>
          <w:lang w:val="hy-AM"/>
        </w:rPr>
        <w:t>Փորձագետի կողմից կատարված աշխատանքների վերաբերյալ հաշվետվությունը ներկայացվում են յուրաքանչյուր եռամսյակի համար, ընդ որում հաշվետվությունը ներկայացվում է եռամսյակի ավարտից երեք աշխատանքային օր առաջ։ Հաշվետվությունը կարող է ներկայացվել նաև համապատասխան հանձնարարականի դեպքում։</w:t>
      </w:r>
    </w:p>
    <w:p w:rsidR="00C81C6C" w:rsidRPr="00C81C6C" w:rsidRDefault="00C81C6C" w:rsidP="00C81C6C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C81C6C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</w:p>
    <w:p w:rsidR="00C81C6C" w:rsidRPr="00C81C6C" w:rsidRDefault="00C81C6C" w:rsidP="00C81C6C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C81C6C">
        <w:rPr>
          <w:rFonts w:ascii="GHEA Grapalat" w:hAnsi="GHEA Grapalat"/>
          <w:b/>
          <w:sz w:val="24"/>
          <w:szCs w:val="24"/>
        </w:rPr>
        <w:t>Աշխատանք</w:t>
      </w:r>
      <w:proofErr w:type="spellEnd"/>
      <w:r w:rsidRPr="00C81C6C">
        <w:rPr>
          <w:rFonts w:ascii="GHEA Grapalat" w:hAnsi="GHEA Grapalat"/>
          <w:b/>
          <w:sz w:val="24"/>
          <w:szCs w:val="24"/>
          <w:lang w:val="hy-AM"/>
        </w:rPr>
        <w:t>ների</w:t>
      </w:r>
      <w:r w:rsidRPr="00C81C6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C81C6C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C81C6C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C81C6C">
        <w:rPr>
          <w:rFonts w:ascii="GHEA Grapalat" w:hAnsi="GHEA Grapalat"/>
          <w:b/>
          <w:sz w:val="24"/>
          <w:szCs w:val="24"/>
        </w:rPr>
        <w:t>չափանիշներ</w:t>
      </w:r>
      <w:proofErr w:type="spellEnd"/>
      <w:r w:rsidRPr="00C81C6C">
        <w:rPr>
          <w:rFonts w:ascii="GHEA Grapalat" w:hAnsi="GHEA Grapalat"/>
          <w:b/>
          <w:sz w:val="24"/>
          <w:szCs w:val="24"/>
          <w:lang w:val="hy-AM"/>
        </w:rPr>
        <w:t>ը</w:t>
      </w:r>
    </w:p>
    <w:p w:rsidR="00C81C6C" w:rsidRPr="00C81C6C" w:rsidRDefault="00C81C6C" w:rsidP="00C81C6C">
      <w:pPr>
        <w:tabs>
          <w:tab w:val="left" w:pos="426"/>
          <w:tab w:val="left" w:pos="567"/>
          <w:tab w:val="left" w:pos="709"/>
          <w:tab w:val="left" w:pos="1276"/>
        </w:tabs>
        <w:spacing w:after="0"/>
        <w:ind w:firstLine="284"/>
        <w:jc w:val="both"/>
        <w:rPr>
          <w:rFonts w:ascii="GHEA Grapalat" w:hAnsi="GHEA Grapalat"/>
          <w:sz w:val="24"/>
          <w:szCs w:val="24"/>
        </w:rPr>
      </w:pPr>
      <w:r w:rsidRPr="00C81C6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    Աշխատանքը գնահատվում է դրական կամ բացասական ըստ տրված հանձնարարականների</w:t>
      </w:r>
      <w:r w:rsidRPr="00C81C6C">
        <w:rPr>
          <w:rFonts w:ascii="GHEA Grapalat" w:eastAsia="Times New Roman" w:hAnsi="GHEA Grapalat"/>
          <w:sz w:val="24"/>
          <w:szCs w:val="24"/>
          <w:lang w:eastAsia="ru-RU"/>
        </w:rPr>
        <w:t>:</w:t>
      </w:r>
    </w:p>
    <w:p w:rsidR="00C81B49" w:rsidRPr="00C81C6C" w:rsidRDefault="00C81B49">
      <w:pPr>
        <w:rPr>
          <w:lang w:val="hy-AM"/>
        </w:rPr>
      </w:pPr>
    </w:p>
    <w:sectPr w:rsidR="00C81B49" w:rsidRPr="00C81C6C" w:rsidSect="000D70CA">
      <w:headerReference w:type="default" r:id="rId8"/>
      <w:footerReference w:type="default" r:id="rId9"/>
      <w:pgSz w:w="11906" w:h="16838" w:code="9"/>
      <w:pgMar w:top="567" w:right="851" w:bottom="709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8D" w:rsidRDefault="0008118D">
      <w:pPr>
        <w:spacing w:after="0" w:line="240" w:lineRule="auto"/>
      </w:pPr>
      <w:r>
        <w:separator/>
      </w:r>
    </w:p>
  </w:endnote>
  <w:endnote w:type="continuationSeparator" w:id="0">
    <w:p w:rsidR="0008118D" w:rsidRDefault="0008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08118D" w:rsidP="00667D88">
    <w:pPr>
      <w:pStyle w:val="Footer"/>
    </w:pPr>
  </w:p>
  <w:p w:rsidR="00F976E8" w:rsidRDefault="000811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8D" w:rsidRDefault="0008118D">
      <w:pPr>
        <w:spacing w:after="0" w:line="240" w:lineRule="auto"/>
      </w:pPr>
      <w:r>
        <w:separator/>
      </w:r>
    </w:p>
  </w:footnote>
  <w:footnote w:type="continuationSeparator" w:id="0">
    <w:p w:rsidR="0008118D" w:rsidRDefault="00081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C81C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0811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98C89BC"/>
    <w:lvl w:ilvl="0" w:tplc="7EA6398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86"/>
    <w:rsid w:val="0008118D"/>
    <w:rsid w:val="000C10C0"/>
    <w:rsid w:val="00134286"/>
    <w:rsid w:val="003420FB"/>
    <w:rsid w:val="00494561"/>
    <w:rsid w:val="00C81B49"/>
    <w:rsid w:val="00C8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C6C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C81C6C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C81C6C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C81C6C"/>
    <w:rPr>
      <w:lang w:val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C10C0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0C1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C6C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C81C6C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C81C6C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C81C6C"/>
    <w:rPr>
      <w:lang w:val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C10C0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0C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2023-01-16T12:22:00Z</dcterms:created>
  <dcterms:modified xsi:type="dcterms:W3CDTF">2023-01-16T16:29:00Z</dcterms:modified>
</cp:coreProperties>
</file>