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11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0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4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3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10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</w:t>
      </w:r>
      <w:r w:rsidR="00A9545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64811"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ներքին գործերի նախարարի 2023 թվականի մարտի 14-ի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ոստիկանության կանոնադրությունը հաստատելու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մասին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4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-Լ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հրամանի 1-ին կետով հաստատված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հավելվածի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>19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կետի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5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ենթակետ</w:t>
      </w:r>
      <w:bookmarkStart w:id="0" w:name="_GoBack"/>
      <w:bookmarkEnd w:id="0"/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822B0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_____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3C6EC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_____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ճանապարհատրանսպորտային </w:t>
      </w:r>
      <w:r w:rsidR="00CF4259">
        <w:rPr>
          <w:rFonts w:ascii="GHEA Grapalat" w:eastAsia="GHEA Grapalat" w:hAnsi="GHEA Grapalat" w:cs="GHEA Grapalat"/>
          <w:color w:val="000000"/>
          <w:sz w:val="24"/>
          <w:szCs w:val="24"/>
        </w:rPr>
        <w:t>և լողամիջոցների</w:t>
      </w:r>
      <w:r w:rsidR="005F6A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ասնակցությամբ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պատահարների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միջազգային լավագույն չափանիշներին համապատասխան արտաքին ծառայության 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ջրային պարեկության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123EAD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ճանապարհային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երթևեկության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անվտանգության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ապահովումը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լողամիջոցների շահագործմանը ներկայացվող օրենսդրական պահանջների պահպանման նկատմամբ հսկողությունը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ստորաբաժանումներ հանդիսացող Երևան քաղաքի գնդից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մարզային գումարտակներից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 վաշտից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 վաշտը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 վարչական վարույթի իրականացման,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գունդը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հետախուզ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կա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մոնիթորինգի, վերլուծության և ծառայողական քննությունների իրականացման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451CC9" w:rsidRPr="00BC4B4C" w:rsidRDefault="00451CC9" w:rsidP="00451C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22    վարչական բողոքների քննության բաժանմունքը,</w:t>
      </w:r>
    </w:p>
    <w:p w:rsidR="00BC4B4C" w:rsidRDefault="00451CC9" w:rsidP="00451CC9">
      <w:pPr>
        <w:pStyle w:val="Heading1"/>
        <w:tabs>
          <w:tab w:val="left" w:pos="855"/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, վաշտերի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ապահովումը,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փողոցներում և ճանապարհներին կատարվող շինարարական, վերանորոգման և այլ աշխատանքները, ինչպես նաև տրանսպորտի երթևեկությունը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lastRenderedPageBreak/>
        <w:t>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հետախուզման մեջ գտնվող տրանսպորտային միջոցները հայտնաբերելը, ինչպես նաև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դեպքերի արձանագրումը և հաշվառումը,</w:t>
      </w:r>
    </w:p>
    <w:p w:rsidR="0073333A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D4478C" w:rsidRPr="00845420" w:rsidRDefault="00921FAA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14.1 Ջրային պարեկության ստորաբաժանումը,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բացի սույն հավելվածի 14-րդ կետում նշվածներից,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նաև հետևյալ գործառույթները՝ </w:t>
      </w:r>
    </w:p>
    <w:p w:rsidR="00D4478C" w:rsidRPr="00D4478C" w:rsidRDefault="00D4478C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Pr="00D4478C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Pr="0084542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ջրային ավազաններում և առափնյա հատվածներում՝ լողափերում, հանգստյան գոտիներում հասարակական կարգի պահպանությունը,</w:t>
      </w:r>
    </w:p>
    <w:p w:rsidR="00D4478C" w:rsidRPr="00845420" w:rsidRDefault="00D4478C" w:rsidP="00D4478C">
      <w:pPr>
        <w:pStyle w:val="NormalWeb"/>
        <w:shd w:val="clear" w:color="auto" w:fill="FFFFFF"/>
        <w:spacing w:before="0" w:beforeAutospacing="0" w:after="0" w:afterAutospacing="0" w:line="360" w:lineRule="auto"/>
        <w:ind w:left="270" w:right="-1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D4478C">
        <w:rPr>
          <w:rFonts w:ascii="GHEA Grapalat" w:hAnsi="GHEA Grapalat"/>
        </w:rPr>
        <w:t xml:space="preserve">) </w:t>
      </w:r>
      <w:r w:rsidR="00886E10">
        <w:rPr>
          <w:rFonts w:ascii="GHEA Grapalat" w:hAnsi="GHEA Grapalat"/>
        </w:rPr>
        <w:t xml:space="preserve">սույն կետի </w:t>
      </w:r>
      <w:r w:rsidR="00886E10" w:rsidRPr="00CF0A98">
        <w:rPr>
          <w:rFonts w:ascii="GHEA Grapalat" w:hAnsi="GHEA Grapalat"/>
          <w:lang w:val="af-ZA"/>
        </w:rPr>
        <w:t xml:space="preserve">1-ին </w:t>
      </w:r>
      <w:r w:rsidR="00886E10">
        <w:rPr>
          <w:rFonts w:ascii="GHEA Grapalat" w:hAnsi="GHEA Grapalat"/>
          <w:lang w:val="af-ZA"/>
        </w:rPr>
        <w:t>ենթա</w:t>
      </w:r>
      <w:r w:rsidR="00886E10" w:rsidRPr="00CF0A98">
        <w:rPr>
          <w:rFonts w:ascii="GHEA Grapalat" w:hAnsi="GHEA Grapalat"/>
          <w:lang w:val="af-ZA"/>
        </w:rPr>
        <w:t xml:space="preserve">կետում </w:t>
      </w:r>
      <w:r w:rsidR="00886E10" w:rsidRPr="00D4478C">
        <w:rPr>
          <w:rFonts w:ascii="GHEA Grapalat" w:hAnsi="GHEA Grapalat"/>
        </w:rPr>
        <w:t>նշված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տարածքներում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իրավախախտումներին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ու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պատահարներին</w:t>
      </w:r>
      <w:r w:rsidR="00886E10" w:rsidRPr="00CF0A98">
        <w:rPr>
          <w:rFonts w:ascii="GHEA Grapalat" w:hAnsi="GHEA Grapalat"/>
          <w:lang w:val="af-ZA"/>
        </w:rPr>
        <w:t xml:space="preserve">  </w:t>
      </w:r>
      <w:r w:rsidR="00886E10" w:rsidRPr="00D4478C">
        <w:rPr>
          <w:rFonts w:ascii="GHEA Grapalat" w:hAnsi="GHEA Grapalat"/>
        </w:rPr>
        <w:t>օպերատիվ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արձագանքումը</w:t>
      </w:r>
      <w:r w:rsidR="00886E10">
        <w:rPr>
          <w:rFonts w:ascii="GHEA Grapalat" w:hAnsi="GHEA Grapalat"/>
          <w:lang w:val="af-ZA"/>
        </w:rPr>
        <w:t>,</w:t>
      </w:r>
    </w:p>
    <w:p w:rsidR="00886E10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1B072F">
        <w:rPr>
          <w:rFonts w:ascii="GHEA Grapalat" w:hAnsi="GHEA Grapalat"/>
          <w:color w:val="000000"/>
          <w:shd w:val="clear" w:color="auto" w:fill="FFFFFF"/>
        </w:rPr>
        <w:t>անձ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անվտանգությանն սպառնացող դեպքի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>արի) մասին տեղեկություններ ստանալիս կամ անմիջականորեն նման դեպք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ար) հայտնաբերելիս </w:t>
      </w:r>
      <w:r>
        <w:rPr>
          <w:rFonts w:ascii="GHEA Grapalat" w:hAnsi="GHEA Grapalat"/>
          <w:color w:val="000000"/>
          <w:shd w:val="clear" w:color="auto" w:fill="FFFFFF"/>
        </w:rPr>
        <w:t>մարդկանց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</w:t>
      </w:r>
      <w:r>
        <w:rPr>
          <w:rFonts w:ascii="GHEA Grapalat" w:hAnsi="GHEA Grapalat"/>
          <w:color w:val="000000"/>
          <w:shd w:val="clear" w:color="auto" w:fill="FFFFFF"/>
        </w:rPr>
        <w:t xml:space="preserve"> ապահովման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ուղղությամբ միջոցների ձեռնարկումը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4E2D64" w:rsidRPr="004E2D64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հանգստի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սեզոնին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հովեկների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զբոսաշրջիկների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 xml:space="preserve">իրավունքների և օրինական շահերի պաշտպանությունը՝ </w:t>
      </w:r>
      <w:r w:rsidRPr="00D4478C">
        <w:rPr>
          <w:rFonts w:ascii="GHEA Grapalat" w:hAnsi="GHEA Grapalat"/>
          <w:color w:val="000000"/>
          <w:shd w:val="clear" w:color="auto" w:fill="FFFFFF"/>
        </w:rPr>
        <w:t>հանցավոր և այլ ոտնձգություններից,</w:t>
      </w:r>
      <w:r w:rsidR="004E2D64"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, ապօրինի որսի </w:t>
      </w:r>
      <w:r w:rsidRPr="00D4478C">
        <w:rPr>
          <w:rFonts w:ascii="GHEA Grapalat" w:hAnsi="GHEA Grapalat"/>
        </w:rPr>
        <w:t>դեպքերի</w:t>
      </w:r>
      <w:r w:rsidRPr="00D4478C">
        <w:rPr>
          <w:rFonts w:ascii="GHEA Grapalat" w:hAnsi="GHEA Grapalat"/>
          <w:lang w:val="af-ZA"/>
        </w:rPr>
        <w:t xml:space="preserve"> կանխարգելումը, </w:t>
      </w:r>
      <w:r w:rsidRPr="00D4478C">
        <w:rPr>
          <w:rFonts w:ascii="GHEA Grapalat" w:hAnsi="GHEA Grapalat"/>
        </w:rPr>
        <w:t>հայտնաբերումն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բացահայտումը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այդ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նպատակով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իրավասու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պետական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մարմինների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lastRenderedPageBreak/>
        <w:t>կազմակերպությունների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համագործակցության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ապահովումը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ինչպես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նաև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 (որսի) </w:t>
      </w:r>
      <w:r w:rsidRPr="00D4478C">
        <w:rPr>
          <w:rFonts w:ascii="GHEA Grapalat" w:hAnsi="GHEA Grapalat"/>
        </w:rPr>
        <w:t>գործիքների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հայտնաբերումը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դրանց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առգրավման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ուղղությամբ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ձեռնարկումը</w:t>
      </w:r>
      <w:r w:rsidRPr="00D4478C">
        <w:rPr>
          <w:rFonts w:ascii="GHEA Grapalat" w:hAnsi="GHEA Grapalat"/>
          <w:lang w:val="af-ZA"/>
        </w:rPr>
        <w:t>,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ջրային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ավազաններում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դժբախտ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պատահարների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կանխարգելումը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խեղդվողներին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փրկելը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առաջին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բուժօգնության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ցուցաբերումը</w:t>
      </w:r>
      <w:r w:rsidRPr="00D4478C">
        <w:rPr>
          <w:rFonts w:ascii="GHEA Grapalat" w:hAnsi="GHEA Grapalat"/>
          <w:lang w:val="af-ZA"/>
        </w:rPr>
        <w:t>,</w:t>
      </w:r>
      <w:r w:rsidR="00D4478C" w:rsidRPr="00D4478C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ափից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հեռանալու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լողամիջոցի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խափանման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պատճառով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անօգնական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վիճակում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հայտնված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անձանց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հասնելը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ափ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տեղափոխելը</w:t>
      </w:r>
      <w:r w:rsidRPr="00D4478C">
        <w:rPr>
          <w:rFonts w:ascii="GHEA Grapalat" w:hAnsi="GHEA Grapalat"/>
          <w:lang w:val="af-ZA"/>
        </w:rPr>
        <w:t>,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Sylfaen"/>
          <w:bCs/>
          <w:lang w:val="af-ZA"/>
        </w:rPr>
        <w:t>լողա</w:t>
      </w:r>
      <w:r w:rsidRPr="00D4478C">
        <w:rPr>
          <w:rFonts w:ascii="GHEA Grapalat" w:hAnsi="GHEA Grapalat"/>
          <w:bCs/>
          <w:lang w:val="af-ZA"/>
        </w:rPr>
        <w:t>միջոցով նավարկող կամ լողացող անձանց կորելու կամ անհետանալու կամ լողամիջոցի խափանման կամ նավաբեկության մասին տեղեկություն ստանալու դեպքում՝ առաջնային որոնողական աշխատանքների իրականացումը և այդ մասին Հ</w:t>
      </w:r>
      <w:r w:rsidRPr="00D4478C">
        <w:rPr>
          <w:rFonts w:ascii="GHEA Grapalat" w:hAnsi="GHEA Grapalat"/>
          <w:bCs/>
        </w:rPr>
        <w:t xml:space="preserve">այաստանի </w:t>
      </w:r>
      <w:r w:rsidRPr="00D4478C">
        <w:rPr>
          <w:rFonts w:ascii="GHEA Grapalat" w:hAnsi="GHEA Grapalat"/>
          <w:bCs/>
          <w:lang w:val="af-ZA"/>
        </w:rPr>
        <w:t>Հ</w:t>
      </w:r>
      <w:r w:rsidRPr="00D4478C">
        <w:rPr>
          <w:rFonts w:ascii="GHEA Grapalat" w:hAnsi="GHEA Grapalat"/>
          <w:bCs/>
        </w:rPr>
        <w:t>անրապետության</w:t>
      </w:r>
      <w:r w:rsidRPr="00D4478C">
        <w:rPr>
          <w:rFonts w:ascii="GHEA Grapalat" w:hAnsi="GHEA Grapalat"/>
          <w:bCs/>
          <w:lang w:val="af-ZA"/>
        </w:rPr>
        <w:t xml:space="preserve"> </w:t>
      </w:r>
      <w:r w:rsidRPr="00D4478C">
        <w:rPr>
          <w:rFonts w:ascii="GHEA Grapalat" w:hAnsi="GHEA Grapalat"/>
          <w:bCs/>
        </w:rPr>
        <w:t>ներքին գործերի նախարարության</w:t>
      </w:r>
      <w:r w:rsidRPr="00D4478C">
        <w:rPr>
          <w:rFonts w:ascii="GHEA Grapalat" w:hAnsi="GHEA Grapalat"/>
          <w:bCs/>
          <w:lang w:val="af-ZA"/>
        </w:rPr>
        <w:t xml:space="preserve"> փրկարար ծառայության համապատասխան ստորաբաժանմանը հայտնելը</w:t>
      </w:r>
      <w:r w:rsidRPr="00D4478C">
        <w:rPr>
          <w:rFonts w:ascii="GHEA Grapalat" w:hAnsi="GHEA Grapalat"/>
          <w:bCs/>
        </w:rPr>
        <w:t>,</w:t>
      </w:r>
      <w:r w:rsidR="00D4478C" w:rsidRPr="00D4478C">
        <w:rPr>
          <w:rFonts w:ascii="GHEA Grapalat" w:hAnsi="GHEA Grapalat"/>
          <w:bCs/>
        </w:rPr>
        <w:t xml:space="preserve"> </w:t>
      </w:r>
    </w:p>
    <w:p w:rsidR="00921FAA" w:rsidRPr="001C3F1F" w:rsidRDefault="00886E10" w:rsidP="001C3F1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Arian AMU"/>
          <w:shd w:val="clear" w:color="auto" w:fill="FFFFFF"/>
        </w:rPr>
        <w:t>լողամիջոցների շահագործմանը ներկայացվող օրենսդրական պահանջների պահպանման նկատմամաբ իր իրավասության սահմաններում հսկողության իրականացումը և օրենքով սահմանված կարգով հարկադրանքի միջոցների կիրառումը։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2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281E06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իրավասու ստորաբաժանմանը (ծառայողական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քննությունների իրականացման բաժանմունքին)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EC6944" w:rsidRPr="00EC6944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ծառայողական քննությունների իրականացման բաժանմունքի գործառույթներն են՝</w:t>
      </w:r>
    </w:p>
    <w:p w:rsidR="007C6111" w:rsidRDefault="003E566C" w:rsidP="00EC69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  <w:r w:rsidR="00F81A2F"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="00F81A2F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 վերաբերյալ ֆիզիկական և իրավաբանական անձանց դիմումների, բողոքների, </w:t>
      </w:r>
      <w:r w:rsidR="00F14E7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1F2EB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ուսումնասիրությունը, դրանց հիման վրա ծառայողական քննությունների իրականացումը,</w:t>
      </w:r>
    </w:p>
    <w:p w:rsidR="007C6111" w:rsidRDefault="00F81A2F" w:rsidP="00F81A2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2)  </w:t>
      </w:r>
      <w:r w:rsidR="0069442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թույլ տված առերևույթ խախտումների, թերացումների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վերաբերյալ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մամուլի հրապարակումների մշտադիտարկումը, դրանց </w:t>
      </w:r>
      <w:r w:rsidR="0021318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կապակցությամբ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</w:p>
    <w:p w:rsidR="007C6111" w:rsidRPr="00F81A2F" w:rsidRDefault="00F81A2F" w:rsidP="00F81A2F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աշխատակիցների վերաբերյալ 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այլ ստորաբաժանումներից և մարմիններից ստացված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տեղեկությունների կապակցությամբ</w:t>
      </w:r>
      <w:r w:rsidR="007C6111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ծառայողական քննությունների իրականացումը,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504900" w:rsidRDefault="007C6111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հրամանով ծառայության իրականացման վայրերում կարգապահական խախտումների հայտնաբերմանն ուղղված գործողությունների կատարումը և դրանց </w:t>
      </w:r>
      <w:r w:rsidR="0003235E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կապակցությամբ 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ծառայողական քննությունների իրականացումը</w:t>
      </w:r>
      <w:r w:rsidR="00581AC5"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 w:rsidR="002702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</w:t>
      </w:r>
    </w:p>
    <w:p w:rsidR="0027024C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Իրավաբանական բաժանմունքի գործառույթներն են՝</w:t>
      </w:r>
    </w:p>
    <w:p w:rsidR="0027024C" w:rsidRPr="00EC6944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7024C" w:rsidRPr="00EC7037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EC7037" w:rsidRDefault="00EC7037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Հանվել է։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նախապատրաստումը և դրանց ներքին շրջանառության ապահովումը,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ուսումնասիրությունը և դիրքորոշման ներկայացումը,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ստորաբաժանումներին իրավական խորհրդատվության  տրամադրումը,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ծառայությունից պահանջվող տեղեկատվությունը տրամադրելու հիմնավորվածության վերաբերյալ կարծիքի ներկայացումը,</w:t>
      </w: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28352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EC7037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192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բողոքների քննության բաժանմունքի գործառույթներն են՝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E5DB9" w:rsidRDefault="00EC7037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գործողությունների, անգործության, վարչական ակտերի դեմ բերված վարչական բողոքներով բողոքարկման վարույթի իրականացումը,</w:t>
      </w:r>
    </w:p>
    <w:p w:rsidR="00EC7037" w:rsidRPr="003E5DB9" w:rsidRDefault="003E5DB9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չբողոքարկված վարչական ակտերի՝ վերադասության կարգով վերանայման վարույթի իրականացումը, </w:t>
      </w:r>
    </w:p>
    <w:p w:rsidR="003E5DB9" w:rsidRPr="00EC7037" w:rsidRDefault="00E47A9E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բողոքների, ինչպես նաև բողոքարկման և վերադասության կարգով վերանայման վարույթների արդյունքների հաշվառումը։ 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/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06" w:rsidRDefault="00281E06">
      <w:pPr>
        <w:spacing w:after="0" w:line="240" w:lineRule="auto"/>
      </w:pPr>
      <w:r>
        <w:separator/>
      </w:r>
    </w:p>
  </w:endnote>
  <w:endnote w:type="continuationSeparator" w:id="0">
    <w:p w:rsidR="00281E06" w:rsidRDefault="0028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281E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281E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06" w:rsidRDefault="00281E06">
      <w:pPr>
        <w:spacing w:after="0" w:line="240" w:lineRule="auto"/>
      </w:pPr>
      <w:r>
        <w:separator/>
      </w:r>
    </w:p>
  </w:footnote>
  <w:footnote w:type="continuationSeparator" w:id="0">
    <w:p w:rsidR="00281E06" w:rsidRDefault="0028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281E0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6430"/>
    <w:multiLevelType w:val="hybridMultilevel"/>
    <w:tmpl w:val="7B5C1380"/>
    <w:lvl w:ilvl="0" w:tplc="C3169CE4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FD0DB4"/>
    <w:multiLevelType w:val="hybridMultilevel"/>
    <w:tmpl w:val="5C742E28"/>
    <w:lvl w:ilvl="0" w:tplc="29CCC836">
      <w:start w:val="1"/>
      <w:numFmt w:val="decimal"/>
      <w:lvlText w:val="%1)"/>
      <w:lvlJc w:val="left"/>
      <w:pPr>
        <w:ind w:left="810" w:hanging="360"/>
      </w:pPr>
      <w:rPr>
        <w:rFonts w:ascii="GHEA Grapalat" w:eastAsia="Times New Roman" w:hAnsi="GHEA Grapalat" w:cs="Times New Roman"/>
        <w:lang w:val="hy-AM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22"/>
  </w:num>
  <w:num w:numId="14">
    <w:abstractNumId w:val="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7"/>
  </w:num>
  <w:num w:numId="20">
    <w:abstractNumId w:val="15"/>
  </w:num>
  <w:num w:numId="21">
    <w:abstractNumId w:val="21"/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67D8"/>
    <w:rsid w:val="00074887"/>
    <w:rsid w:val="000B7A82"/>
    <w:rsid w:val="000F1508"/>
    <w:rsid w:val="00106AE3"/>
    <w:rsid w:val="0011276E"/>
    <w:rsid w:val="00123EAD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3F1F"/>
    <w:rsid w:val="001C42CE"/>
    <w:rsid w:val="001F2EBF"/>
    <w:rsid w:val="00213183"/>
    <w:rsid w:val="002177FA"/>
    <w:rsid w:val="0022276F"/>
    <w:rsid w:val="00223F62"/>
    <w:rsid w:val="00253A83"/>
    <w:rsid w:val="0027024C"/>
    <w:rsid w:val="0027404E"/>
    <w:rsid w:val="00274616"/>
    <w:rsid w:val="00276BAF"/>
    <w:rsid w:val="00281E06"/>
    <w:rsid w:val="00287AEB"/>
    <w:rsid w:val="002A5257"/>
    <w:rsid w:val="002B6ED9"/>
    <w:rsid w:val="002C170B"/>
    <w:rsid w:val="002F28D0"/>
    <w:rsid w:val="00306D61"/>
    <w:rsid w:val="003101D0"/>
    <w:rsid w:val="003256F0"/>
    <w:rsid w:val="00334C59"/>
    <w:rsid w:val="0033702B"/>
    <w:rsid w:val="00350548"/>
    <w:rsid w:val="00356D27"/>
    <w:rsid w:val="003854EA"/>
    <w:rsid w:val="00392654"/>
    <w:rsid w:val="003B5630"/>
    <w:rsid w:val="003C1F13"/>
    <w:rsid w:val="003C6EC5"/>
    <w:rsid w:val="003D11C8"/>
    <w:rsid w:val="003E5633"/>
    <w:rsid w:val="003E566C"/>
    <w:rsid w:val="003E5DB9"/>
    <w:rsid w:val="003E7BEF"/>
    <w:rsid w:val="003F019B"/>
    <w:rsid w:val="004000E8"/>
    <w:rsid w:val="00403CE0"/>
    <w:rsid w:val="00412FF6"/>
    <w:rsid w:val="0043229E"/>
    <w:rsid w:val="00437CAD"/>
    <w:rsid w:val="00451CC9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4E2D64"/>
    <w:rsid w:val="004F159A"/>
    <w:rsid w:val="00500668"/>
    <w:rsid w:val="005022B5"/>
    <w:rsid w:val="00504900"/>
    <w:rsid w:val="0050524C"/>
    <w:rsid w:val="00530225"/>
    <w:rsid w:val="00553179"/>
    <w:rsid w:val="00581AC5"/>
    <w:rsid w:val="005A41F0"/>
    <w:rsid w:val="005C7BB9"/>
    <w:rsid w:val="005F1C53"/>
    <w:rsid w:val="005F4B67"/>
    <w:rsid w:val="005F56C4"/>
    <w:rsid w:val="005F6A88"/>
    <w:rsid w:val="005F6C63"/>
    <w:rsid w:val="00600D06"/>
    <w:rsid w:val="00607620"/>
    <w:rsid w:val="00622FDF"/>
    <w:rsid w:val="00634993"/>
    <w:rsid w:val="00636C2D"/>
    <w:rsid w:val="0066078B"/>
    <w:rsid w:val="00670E24"/>
    <w:rsid w:val="0069442D"/>
    <w:rsid w:val="006A0CFD"/>
    <w:rsid w:val="006A0ECE"/>
    <w:rsid w:val="006A78E1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B6439"/>
    <w:rsid w:val="007B6B12"/>
    <w:rsid w:val="007C6111"/>
    <w:rsid w:val="007E1A23"/>
    <w:rsid w:val="007E3A0D"/>
    <w:rsid w:val="007E4748"/>
    <w:rsid w:val="007E6F64"/>
    <w:rsid w:val="00804DBF"/>
    <w:rsid w:val="00807A6D"/>
    <w:rsid w:val="0082258F"/>
    <w:rsid w:val="00823B4D"/>
    <w:rsid w:val="008334F1"/>
    <w:rsid w:val="008335FB"/>
    <w:rsid w:val="00845420"/>
    <w:rsid w:val="00860F74"/>
    <w:rsid w:val="00874510"/>
    <w:rsid w:val="00886E10"/>
    <w:rsid w:val="00893F44"/>
    <w:rsid w:val="008A51ED"/>
    <w:rsid w:val="008D16E5"/>
    <w:rsid w:val="008E0207"/>
    <w:rsid w:val="008E314F"/>
    <w:rsid w:val="008E6F77"/>
    <w:rsid w:val="008E769E"/>
    <w:rsid w:val="00900EA4"/>
    <w:rsid w:val="0090627F"/>
    <w:rsid w:val="009101CB"/>
    <w:rsid w:val="00916F3D"/>
    <w:rsid w:val="00921FAA"/>
    <w:rsid w:val="009348B9"/>
    <w:rsid w:val="0094243F"/>
    <w:rsid w:val="00997259"/>
    <w:rsid w:val="009C283A"/>
    <w:rsid w:val="009D061D"/>
    <w:rsid w:val="00A07388"/>
    <w:rsid w:val="00A160D5"/>
    <w:rsid w:val="00A20F38"/>
    <w:rsid w:val="00A455B8"/>
    <w:rsid w:val="00A52C0A"/>
    <w:rsid w:val="00A54380"/>
    <w:rsid w:val="00A64811"/>
    <w:rsid w:val="00A70A5A"/>
    <w:rsid w:val="00A723A7"/>
    <w:rsid w:val="00A7257C"/>
    <w:rsid w:val="00A84A98"/>
    <w:rsid w:val="00A85901"/>
    <w:rsid w:val="00A87377"/>
    <w:rsid w:val="00A92416"/>
    <w:rsid w:val="00A92A9F"/>
    <w:rsid w:val="00A95459"/>
    <w:rsid w:val="00AA27B4"/>
    <w:rsid w:val="00AA493E"/>
    <w:rsid w:val="00AA7F97"/>
    <w:rsid w:val="00AE2670"/>
    <w:rsid w:val="00B006B3"/>
    <w:rsid w:val="00B157F6"/>
    <w:rsid w:val="00B2547D"/>
    <w:rsid w:val="00B26C7F"/>
    <w:rsid w:val="00B43F81"/>
    <w:rsid w:val="00B574AF"/>
    <w:rsid w:val="00B611D4"/>
    <w:rsid w:val="00B66566"/>
    <w:rsid w:val="00B73777"/>
    <w:rsid w:val="00B76412"/>
    <w:rsid w:val="00B94BB8"/>
    <w:rsid w:val="00B97485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52D8"/>
    <w:rsid w:val="00C27F4A"/>
    <w:rsid w:val="00C301A3"/>
    <w:rsid w:val="00C32FC2"/>
    <w:rsid w:val="00C44A8C"/>
    <w:rsid w:val="00C6290C"/>
    <w:rsid w:val="00C97B0B"/>
    <w:rsid w:val="00CA4C90"/>
    <w:rsid w:val="00CB047C"/>
    <w:rsid w:val="00CC4448"/>
    <w:rsid w:val="00CD4B4E"/>
    <w:rsid w:val="00CF4259"/>
    <w:rsid w:val="00D27408"/>
    <w:rsid w:val="00D323E8"/>
    <w:rsid w:val="00D4478C"/>
    <w:rsid w:val="00D57F13"/>
    <w:rsid w:val="00D7426A"/>
    <w:rsid w:val="00DC0B44"/>
    <w:rsid w:val="00DC2E7C"/>
    <w:rsid w:val="00DD0C9F"/>
    <w:rsid w:val="00DD7842"/>
    <w:rsid w:val="00DE65EC"/>
    <w:rsid w:val="00E04AD8"/>
    <w:rsid w:val="00E270C0"/>
    <w:rsid w:val="00E27D2C"/>
    <w:rsid w:val="00E457B5"/>
    <w:rsid w:val="00E4760F"/>
    <w:rsid w:val="00E47A9E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B66BF"/>
    <w:rsid w:val="00EC4246"/>
    <w:rsid w:val="00EC6944"/>
    <w:rsid w:val="00EC7037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15</Pages>
  <Words>3006</Words>
  <Characters>17140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https://mul2-police.gov.am/tasks/1807776/oneclick/10-L-inkorp. 2023.docx?token=833ba1e34e31ff82d4a1ad1b3d4e1fa9</cp:keywords>
  <dc:description/>
  <cp:lastModifiedBy>User</cp:lastModifiedBy>
  <cp:revision>246</cp:revision>
  <cp:lastPrinted>2020-07-20T12:42:00Z</cp:lastPrinted>
  <dcterms:created xsi:type="dcterms:W3CDTF">2020-07-15T06:06:00Z</dcterms:created>
  <dcterms:modified xsi:type="dcterms:W3CDTF">2023-04-12T10:26:00Z</dcterms:modified>
</cp:coreProperties>
</file>